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Inter SemiBold" w:cs="Inter SemiBold" w:eastAsia="Inter SemiBold" w:hAnsi="Inter SemiBold"/>
          <w:color w:val="1a36b4"/>
          <w:sz w:val="66"/>
          <w:szCs w:val="66"/>
        </w:rPr>
      </w:pPr>
      <w:bookmarkStart w:colFirst="0" w:colLast="0" w:name="_71gmzr6rak16" w:id="0"/>
      <w:bookmarkEnd w:id="0"/>
      <w:r w:rsidDel="00000000" w:rsidR="00000000" w:rsidRPr="00000000">
        <w:rPr>
          <w:rFonts w:ascii="Inter SemiBold" w:cs="Inter SemiBold" w:eastAsia="Inter SemiBold" w:hAnsi="Inter SemiBold"/>
          <w:color w:val="1a36b4"/>
          <w:sz w:val="66"/>
          <w:szCs w:val="6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5429250</wp:posOffset>
            </wp:positionH>
            <wp:positionV relativeFrom="page">
              <wp:posOffset>914400</wp:posOffset>
            </wp:positionV>
            <wp:extent cx="1423988" cy="423806"/>
            <wp:effectExtent b="0" l="0" r="0" t="0"/>
            <wp:wrapSquare wrapText="bothSides" distB="114300" distT="114300" distL="114300" distR="114300"/>
            <wp:docPr descr="Company logo" id="1" name="image1.png"/>
            <a:graphic>
              <a:graphicData uri="http://schemas.openxmlformats.org/drawingml/2006/picture">
                <pic:pic>
                  <pic:nvPicPr>
                    <pic:cNvPr descr="Company logo" id="0" name="image1.png"/>
                    <pic:cNvPicPr preferRelativeResize="0"/>
                  </pic:nvPicPr>
                  <pic:blipFill>
                    <a:blip r:embed="rId6"/>
                    <a:srcRect b="0" l="0" r="0" t="-12927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423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SemiBold" w:cs="Inter SemiBold" w:eastAsia="Inter SemiBold" w:hAnsi="Inter SemiBold"/>
          <w:color w:val="1a36b4"/>
          <w:sz w:val="66"/>
          <w:szCs w:val="66"/>
          <w:rtl w:val="0"/>
        </w:rPr>
        <w:t xml:space="preserve">AI Employees &amp; Chat</w:t>
      </w:r>
    </w:p>
    <w:p w:rsidR="00000000" w:rsidDel="00000000" w:rsidP="00000000" w:rsidRDefault="00000000" w:rsidRPr="00000000" w14:paraId="00000002">
      <w:pPr>
        <w:pStyle w:val="Subtitle"/>
        <w:spacing w:after="200" w:line="240" w:lineRule="auto"/>
        <w:rPr>
          <w:rFonts w:ascii="Inter" w:cs="Inter" w:eastAsia="Inter" w:hAnsi="Inter"/>
          <w:sz w:val="16"/>
          <w:szCs w:val="16"/>
        </w:rPr>
      </w:pPr>
      <w:bookmarkStart w:colFirst="0" w:colLast="0" w:name="_s3na74rcbup0" w:id="1"/>
      <w:bookmarkEnd w:id="1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AI Employees That Follow YOUR Exact Processes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d1d1d"/>
          <w:sz w:val="20"/>
          <w:szCs w:val="20"/>
          <w:rtl w:val="0"/>
        </w:rPr>
        <w:t xml:space="preserve">Build specialized AI employees with custom decision trees and precise context—make your human team even better at their jobs.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70% Routine Operations Automated </w:t>
      </w: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|</w:t>
      </w: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 Custom Decision Trees </w:t>
      </w: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|</w:t>
      </w: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 Expert-Level Consistency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30" w:tblpY="0"/>
        <w:tblW w:w="9270.0" w:type="dxa"/>
        <w:jc w:val="left"/>
        <w:tblInd w:w="-75.0" w:type="dxa"/>
        <w:tblLayout w:type="fixed"/>
        <w:tblLook w:val="0600"/>
      </w:tblPr>
      <w:tblGrid>
        <w:gridCol w:w="4170"/>
        <w:gridCol w:w="495"/>
        <w:gridCol w:w="4605"/>
        <w:tblGridChange w:id="0">
          <w:tblGrid>
            <w:gridCol w:w="4170"/>
            <w:gridCol w:w="495"/>
            <w:gridCol w:w="46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7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s6trb8kprlah" w:id="2"/>
            <w:bookmarkEnd w:id="2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PROBLEM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38iyjrddrzcf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wlnc0yqq8c5i" w:id="4"/>
            <w:bookmarkEnd w:id="4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SOLUTION</w:t>
            </w:r>
          </w:p>
        </w:tc>
      </w:tr>
      <w:tr>
        <w:trPr>
          <w:cantSplit w:val="0"/>
          <w:trHeight w:val="138.15909090909017" w:hRule="atLeast"/>
          <w:tblHeader w:val="0"/>
        </w:trPr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Your team handles the same questions repeatedly. Training new hires takes weeks. Processes aren't followed consistently. </w:t>
            </w:r>
          </w:p>
          <w:p w:rsidR="00000000" w:rsidDel="00000000" w:rsidP="00000000" w:rsidRDefault="00000000" w:rsidRPr="00000000" w14:paraId="0000000C">
            <w:pPr>
              <w:ind w:left="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Tribal knowledge lives in people's heads, not systems.</w:t>
            </w:r>
          </w:p>
          <w:p w:rsidR="00000000" w:rsidDel="00000000" w:rsidP="00000000" w:rsidRDefault="00000000" w:rsidRPr="00000000" w14:paraId="0000000E">
            <w:pPr>
              <w:ind w:left="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Team overwhelmed with routine, repetitive tasks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Inconsistent execution of SOPs and processes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New employees take 30-90 days to get up to speed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Expert knowledge trapped in individual employees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Human team can't focus on complex, high-value work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4">
            <w:pPr>
              <w:ind w:left="240" w:right="36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[PLATFORM NAME] lets you design custom AI employees for specific roles—each following YOUR exact decision trees, SOPs, and expertise. </w:t>
            </w:r>
          </w:p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They handle routine work while making your human employees more effective.</w:t>
            </w:r>
          </w:p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Custom decision trees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Role-specific context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Multiple AI models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(GPT-4, Claude, Gemini, Grok, DeepSeek)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Process consistency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Smart escalation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Multi-language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CRM integration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(HubSpot, Salesforce, Pipedrive, HighLevel)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Enterprise security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(AES-256)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8"/>
          <w:szCs w:val="8"/>
        </w:rPr>
      </w:pPr>
      <w:bookmarkStart w:colFirst="0" w:colLast="0" w:name="_oar8j5j7mm6g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26"/>
          <w:szCs w:val="26"/>
        </w:rPr>
      </w:pPr>
      <w:bookmarkStart w:colFirst="0" w:colLast="0" w:name="_t80mv48vyb6a" w:id="6"/>
      <w:bookmarkEnd w:id="6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HOW IT WORKS</w:t>
      </w:r>
    </w:p>
    <w:p w:rsidR="00000000" w:rsidDel="00000000" w:rsidP="00000000" w:rsidRDefault="00000000" w:rsidRPr="00000000" w14:paraId="0000001E">
      <w:pPr>
        <w:spacing w:after="0" w:before="0" w:lineRule="auto"/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spacing w:after="0" w:before="0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bookmarkStart w:colFirst="0" w:colLast="0" w:name="_21b5ab2lvv81" w:id="7"/>
      <w:bookmarkEnd w:id="7"/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Design Custom AI Employees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Create role-specific AI for each function: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before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Sales Qualifier: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Follows your exact lead scoring criteria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Tier 1 Support: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Uses your troubleshooting decision trees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HR Onboarding Specialist: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Walks through your employee onboarding checklist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before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Order Processor: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Applies your order validation and routing rules</w:t>
      </w:r>
    </w:p>
    <w:p w:rsidR="00000000" w:rsidDel="00000000" w:rsidP="00000000" w:rsidRDefault="00000000" w:rsidRPr="00000000" w14:paraId="00000024">
      <w:pPr>
        <w:spacing w:after="0" w:before="0" w:lineRule="auto"/>
        <w:ind w:left="0" w:firstLine="0"/>
        <w:rPr>
          <w:rFonts w:ascii="Inter" w:cs="Inter" w:eastAsia="Inter" w:hAnsi="Inte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Build Decision Trees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Map exact workflows, qualification criteria, escalation paths, approval processes. AI follows your logic tree precisely—every time.</w:t>
      </w:r>
    </w:p>
    <w:p w:rsidR="00000000" w:rsidDel="00000000" w:rsidP="00000000" w:rsidRDefault="00000000" w:rsidRPr="00000000" w14:paraId="00000027">
      <w:pPr>
        <w:spacing w:after="0" w:before="0" w:lineRule="auto"/>
        <w:ind w:left="0" w:firstLine="0"/>
        <w:rPr>
          <w:rFonts w:ascii="Inter" w:cs="Inter" w:eastAsia="Inter" w:hAnsi="Inte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3.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Load Precise Context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- Each AI gets only the knowledge it needs for its role: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Product documentation for support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Pricing matrices and objection handling for sales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Company policies for HR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SOPs and process docs for operations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0"/>
          <w:szCs w:val="20"/>
          <w:rtl w:val="0"/>
        </w:rPr>
        <w:t xml:space="preserve">Context Window: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Up to 1M tokens = 1,500 pages per employee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spacing w:after="0" w:before="0" w:lineRule="auto"/>
        <w:rPr>
          <w:rFonts w:ascii="Inter" w:cs="Inter" w:eastAsia="Inter" w:hAnsi="Inter"/>
          <w:color w:val="000000"/>
          <w:sz w:val="12"/>
          <w:szCs w:val="12"/>
        </w:rPr>
      </w:pPr>
      <w:bookmarkStart w:colFirst="0" w:colLast="0" w:name="_l20mnbb9u5d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hm2cuxu92hbj" w:id="9"/>
      <w:bookmarkEnd w:id="9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 Deploy Across Channels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Website chat • Email • SMS • Slack • Teams • WhatsApp • Voice</w:t>
      </w:r>
    </w:p>
    <w:p w:rsidR="00000000" w:rsidDel="00000000" w:rsidP="00000000" w:rsidRDefault="00000000" w:rsidRPr="00000000" w14:paraId="00000030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hm2cuxu92hbj" w:id="9"/>
      <w:bookmarkEnd w:id="9"/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5.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Empower Your Human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3fmb21kab5cl" w:id="10"/>
      <w:bookmarkEnd w:id="10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AI handles 70% of routine tasks. Escalates nuanced cases with full context and conversation history. Your team focuses on complex, high-value work that requires human judgment.</w:t>
      </w:r>
    </w:p>
    <w:p w:rsidR="00000000" w:rsidDel="00000000" w:rsidP="00000000" w:rsidRDefault="00000000" w:rsidRPr="00000000" w14:paraId="00000033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Inter SemiBold" w:cs="Inter SemiBold" w:eastAsia="Inter SemiBold" w:hAnsi="Inter SemiBold"/>
          <w:color w:val="1a36b4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 SemiBold" w:cs="Inter SemiBold" w:eastAsia="Inter SemiBold" w:hAnsi="Inter SemiBold"/>
          <w:color w:val="1a36b4"/>
          <w:sz w:val="26"/>
          <w:szCs w:val="26"/>
        </w:rPr>
      </w:pPr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PERFECT FOR</w:t>
      </w:r>
    </w:p>
    <w:p w:rsidR="00000000" w:rsidDel="00000000" w:rsidP="00000000" w:rsidRDefault="00000000" w:rsidRPr="00000000" w14:paraId="00000039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✓ Companies with complex processes and decision trees</w:t>
        <w:br w:type="textWrapping"/>
        <w:t xml:space="preserve">✓ Teams with inconsistent process execution</w:t>
        <w:br w:type="textWrapping"/>
        <w:t xml:space="preserve">✓ Businesses with expert knowledge trapped in people's heads</w:t>
        <w:br w:type="textWrapping"/>
        <w:t xml:space="preserve">✓ Organizations spending weeks training new employees</w:t>
        <w:br w:type="textWrapping"/>
        <w:t xml:space="preserve">✓ Growing companies where routine work limits human potential</w:t>
        <w:br w:type="textWrapping"/>
        <w:t xml:space="preserve">✓ Teams handling 50+ repetitive inquiries daily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nter" w:cs="Inter" w:eastAsia="Inter" w:hAnsi="Inte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12"/>
          <w:szCs w:val="12"/>
        </w:rPr>
      </w:pPr>
      <w:bookmarkStart w:colFirst="0" w:colLast="0" w:name="_l7jqkg7j09nk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spacing w:after="0" w:before="0" w:lineRule="auto"/>
        <w:rPr>
          <w:rFonts w:ascii="Inter" w:cs="Inter" w:eastAsia="Inter" w:hAnsi="Inter"/>
          <w:sz w:val="30"/>
          <w:szCs w:val="30"/>
        </w:rPr>
      </w:pPr>
      <w:bookmarkStart w:colFirst="0" w:colLast="0" w:name="_9gh6o8yyujru" w:id="12"/>
      <w:bookmarkEnd w:id="12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[YOUR LOGO]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[COMPANY NAME]</w:t>
        <w:br w:type="textWrapping"/>
        <w:t xml:space="preserve">[PHONE NUMBER]</w:t>
        <w:br w:type="textWrapping"/>
        <w:t xml:space="preserve">[EMAIL ADDRESS]</w:t>
        <w:br w:type="textWrapping"/>
        <w:t xml:space="preserve">[WEBSITE]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[CTA BUTTON: Schedule Demo]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[QR CODE - Link to Demo Booking]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>
        <w:sz w:val="14"/>
        <w:szCs w:val="1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